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  <w:br/>
        <w:t>Free China Movement</w:t>
        <w:br/>
        <w:t>Version: v1.0 | October 31, 2026</w:t>
        <w:br/>
        <w:t>© 2026 Free China Movement. All rights reserved.</w:t>
        <w:br/>
        <w:t>https://freechina.live/de/research-archive/people-organizations/zheng-baohe/</w:t>
      </w:r>
    </w:p>
    <w:p>
      <w:pPr>
        <w:pStyle w:val="Heading1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Zheng Baohe (</w:t>
      </w:r>
      <w:r>
        <w:rPr>
          <w:rStyle w:val="Strong"/>
        </w:rPr>
        <w:t>郑保和</w:t>
      </w:r>
      <w:r>
        <w:rPr>
          <w:rStyle w:val="Strong"/>
        </w:rPr>
        <w:t>)</w:t>
      </w:r>
      <w:r>
        <w:rPr/>
        <w:t xml:space="preserve"> ist ein Schullehrer aus Xi'an und Demokratieaktivist, der an der Bewegung von 1989 teilnahm und sich später für unabhängige Wahlen und Bürgerrechte einsetzte.</w:t>
      </w:r>
    </w:p>
    <w:p>
      <w:pPr>
        <w:pStyle w:val="Heading2"/>
        <w:bidi w:val="0"/>
        <w:jc w:val="left"/>
        <w:rPr/>
      </w:pPr>
      <w:r>
        <w:rPr/>
        <w:t>Öffentliche Rolle</w:t>
      </w:r>
    </w:p>
    <w:p>
      <w:pPr>
        <w:pStyle w:val="BodyText"/>
        <w:bidi w:val="0"/>
        <w:jc w:val="left"/>
        <w:rPr/>
      </w:pPr>
      <w:r>
        <w:rPr/>
        <w:t>P1-Unterlagen dokumentieren seine politische Haft nach 1989, seine Kandidatur bei einer unabhängigen Wahl 1997 sowie sein späteres Eintreten für den 4. Juni und Bürgerrechte.</w:t>
      </w:r>
    </w:p>
    <w:p>
      <w:pPr>
        <w:pStyle w:val="Heading2"/>
        <w:bidi w:val="0"/>
        <w:jc w:val="left"/>
        <w:rPr/>
      </w:pPr>
      <w:r>
        <w:rPr/>
        <w:t>Forschungsstand</w:t>
      </w:r>
    </w:p>
    <w:p>
      <w:pPr>
        <w:pStyle w:val="BodyText"/>
        <w:bidi w:val="0"/>
        <w:jc w:val="left"/>
        <w:rPr/>
      </w:pPr>
      <w:r>
        <w:rPr/>
        <w:t>Die P1-Medienbasis ist abgeschlossen. Ursprüngliche Urteile, Freilassungs-, Wahl-, Polizei- und Petitionsunterlagen bleiben Ziele der archivalischen Anreicherung.</w:t>
      </w:r>
    </w:p>
    <w:p>
      <w:pPr>
        <w:pStyle w:val="BodyText"/>
        <w:bidi w:val="0"/>
        <w:jc w:val="left"/>
        <w:rPr/>
      </w:pPr>
      <w:r>
        <w:rPr>
          <w:rStyle w:val="Strong"/>
        </w:rPr>
        <w:t>Medien- und Quellenarchiv:</w:t>
      </w:r>
      <w:r>
        <w:rPr/>
        <w:t xml:space="preserve"> </w:t>
      </w:r>
      <w:hyperlink r:id="rId2">
        <w:r>
          <w:rPr>
            <w:rStyle w:val="Hyperlink"/>
          </w:rPr>
          <w:t>Zheng Baohe — Medienprofil und Archiv</w:t>
        </w:r>
      </w:hyperlink>
    </w:p>
    <w:p>
      <w:pPr>
        <w:pStyle w:val="BodyText"/>
        <w:bidi w:val="0"/>
        <w:jc w:val="left"/>
        <w:rPr/>
      </w:pPr>
      <w:hyperlink r:id="rId3">
        <w:r>
          <w:rPr>
            <w:rStyle w:val="Hyperlink"/>
          </w:rPr>
          <w:t>Zheng Baohe — Medienprofil und Archiv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zheng-baohe-media-profile-archive/" TargetMode="External"/><Relationship Id="rId3" Type="http://schemas.openxmlformats.org/officeDocument/2006/relationships/hyperlink" Target="https://freechina.live/de/research-archive/fcm-media-archive/zheng-baoh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(郑保和)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