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Yu Yingshi (</w:t>
      </w:r>
      <w:r>
        <w:rPr/>
        <w:t>余英时</w:t>
      </w:r>
      <w:r>
        <w:rPr/>
        <w:t>)</w:t>
      </w:r>
    </w:p>
    <w:p>
      <w:pPr>
        <w:pStyle w:val="Heading1"/>
        <w:bidi w:val="0"/>
        <w:jc w:val="left"/>
        <w:rPr/>
      </w:pPr>
      <w:r>
        <w:rPr/>
        <w:t>Yu Yingshi (</w:t>
      </w:r>
      <w:r>
        <w:rPr/>
        <w:t>余英时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Yu Yingshi (</w:t>
      </w:r>
      <w:r>
        <w:rPr>
          <w:rStyle w:val="Strong"/>
        </w:rPr>
        <w:t>余英时</w:t>
      </w:r>
      <w:r>
        <w:rPr>
          <w:rStyle w:val="Strong"/>
        </w:rPr>
        <w:t>)</w:t>
      </w:r>
      <w:r>
        <w:rPr/>
        <w:t xml:space="preserve"> fue un historiador y académico cuyo trabajo y compromiso público conectaron la historia intelectual de la China moderna con el apoyo a las causas democráticas y de derechos humanos.</w:t>
      </w:r>
    </w:p>
    <w:p>
      <w:pPr>
        <w:pStyle w:val="BodyText"/>
        <w:bidi w:val="0"/>
        <w:jc w:val="left"/>
        <w:rPr/>
      </w:pPr>
      <w:r>
        <w:rPr/>
        <w:t>El paquete de fuentes de FreeChina registra su apoyo, después del 4 de junio, a activistas chinos exiliados y a instituciones asociadas con la Princeton China Initiative y la Chinese Society. Este perfil se mantiene deliberadamente limitado por las fuentes mientras se añaden registros archivísticos e institucionales.</w:t>
      </w:r>
    </w:p>
    <w:p>
      <w:pPr>
        <w:pStyle w:val="Heading2"/>
        <w:bidi w:val="0"/>
        <w:jc w:val="left"/>
        <w:rPr/>
      </w:pPr>
      <w:r>
        <w:rPr/>
        <w:t>Estado de la investigación</w:t>
      </w:r>
    </w:p>
    <w:p>
      <w:pPr>
        <w:pStyle w:val="BodyText"/>
        <w:bidi w:val="0"/>
        <w:jc w:val="left"/>
        <w:rPr/>
      </w:pPr>
      <w:r>
        <w:rPr/>
        <w:t>El perfil canónico se estableció a partir del paquete de fuentes P1 existente, listo para publicación. Un enriquecimiento posterior añadirá registros institucionales de Princeton, declaraciones contemporáneas y material que documente las redes de apoyo posteriores a 1989.</w:t>
      </w:r>
    </w:p>
    <w:p>
      <w:pPr>
        <w:pStyle w:val="Heading2"/>
        <w:bidi w:val="0"/>
        <w:jc w:val="left"/>
        <w:rPr/>
      </w:pPr>
      <w:r>
        <w:rPr/>
        <w:t>Medios y archivo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Yu Yingshi — Perfil mediático y archivo</w:t>
        </w:r>
      </w:hyperlink>
    </w:p>
    <w:p>
      <w:pPr>
        <w:pStyle w:val="BodyText"/>
        <w:bidi w:val="0"/>
        <w:jc w:val="left"/>
        <w:rPr/>
      </w:pPr>
      <w:r>
        <w:rPr/>
        <w:t>Última revisión: 20 de septiembre de 2026.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Yu Yingshi — Perfil mediático y archivo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u-yingshi-media-profile-archive/" TargetMode="External"/><Relationship Id="rId3" Type="http://schemas.openxmlformats.org/officeDocument/2006/relationships/hyperlink" Target="https://freechina.live/es/research-archive/people-organizations/yu-yingshi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Yu Yingshi (余英时)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