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余英时——媒體簡介與檔案</w:t>
      </w:r>
    </w:p>
    <w:p>
      <w:pPr>
        <w:pStyle w:val="Heading1"/>
        <w:bidi w:val="0"/>
        <w:jc w:val="left"/>
        <w:rPr/>
      </w:pPr>
      <w:r>
        <w:rPr/>
        <w:t>余英时——媒體簡介與檔案</w:t>
      </w:r>
    </w:p>
    <w:p>
      <w:pPr>
        <w:pStyle w:val="BodyText"/>
        <w:bidi w:val="0"/>
        <w:jc w:val="left"/>
        <w:rPr/>
      </w:pPr>
      <w:r>
        <w:rPr/>
        <w:t xml:space="preserve">本檔案支持 </w:t>
      </w:r>
      <w:hyperlink r:id="rId2">
        <w:r>
          <w:rPr>
            <w:rStyle w:val="Hyperlink"/>
          </w:rPr>
          <w:t>Yu Yingshi</w:t>
        </w:r>
        <w:r>
          <w:rPr>
            <w:rStyle w:val="Hyperlink"/>
          </w:rPr>
          <w:t>（余英時）</w:t>
        </w:r>
      </w:hyperlink>
      <w:r>
        <w:rPr/>
        <w:t xml:space="preserve"> 的標準簡介。</w:t>
      </w:r>
    </w:p>
    <w:p>
      <w:pPr>
        <w:pStyle w:val="Heading2"/>
        <w:bidi w:val="0"/>
        <w:jc w:val="left"/>
        <w:rPr/>
      </w:pPr>
      <w:r>
        <w:rPr/>
        <w:t>來源基線</w:t>
      </w:r>
    </w:p>
    <w:p>
      <w:pPr>
        <w:pStyle w:val="BodyText"/>
        <w:bidi w:val="0"/>
        <w:jc w:val="left"/>
        <w:rPr/>
      </w:pPr>
      <w:r>
        <w:rPr/>
        <w:t xml:space="preserve">P1 </w:t>
      </w:r>
      <w:r>
        <w:rPr/>
        <w:t>來源資料包記錄了《北京之春》資料，以及關於余的學術研究、民主承諾和六四之後對中國流亡者支持的獨立學術與歷史來源。普林斯頓機構與檔案記錄仍是優先充實目標。</w:t>
      </w:r>
    </w:p>
    <w:p>
      <w:pPr>
        <w:pStyle w:val="Heading2"/>
        <w:bidi w:val="0"/>
        <w:jc w:val="left"/>
        <w:rPr/>
      </w:pPr>
      <w:r>
        <w:rPr/>
        <w:t>檔案範圍</w:t>
      </w:r>
    </w:p>
    <w:p>
      <w:pPr>
        <w:pStyle w:val="BodyText"/>
        <w:bidi w:val="0"/>
        <w:jc w:val="left"/>
        <w:rPr/>
      </w:pPr>
      <w:r>
        <w:rPr/>
        <w:t>本頁將彙集機構傳記、訪談、同時期聲明、檔案記錄、照片、音頻／視頻，以及與余的公共角色相關的報導。關於具體組織職務或活動的說法，在得到一手或獨立記錄支持之前仍將保持歸屬表述。</w:t>
      </w:r>
    </w:p>
    <w:p>
      <w:pPr>
        <w:pStyle w:val="BodyText"/>
        <w:bidi w:val="0"/>
        <w:jc w:val="left"/>
        <w:rPr/>
      </w:pPr>
      <w:r>
        <w:rPr/>
        <w:t>最近審閱：</w:t>
      </w:r>
      <w:r>
        <w:rPr/>
        <w:t xml:space="preserve">2026 </w:t>
      </w:r>
      <w:r>
        <w:rPr/>
        <w:t xml:space="preserve">年 </w:t>
      </w:r>
      <w:r>
        <w:rPr/>
        <w:t xml:space="preserve">9 </w:t>
      </w:r>
      <w:r>
        <w:rPr/>
        <w:t xml:space="preserve">月 </w:t>
      </w:r>
      <w:r>
        <w:rPr/>
        <w:t xml:space="preserve">20 </w:t>
      </w:r>
      <w:r>
        <w:rPr/>
        <w:t>日。</w:t>
      </w:r>
    </w:p>
    <w:p>
      <w:pPr>
        <w:pStyle w:val="BodyText"/>
        <w:bidi w:val="0"/>
        <w:spacing w:before="0" w:after="283"/>
        <w:jc w:val="left"/>
        <w:rPr/>
      </w:pPr>
      <w:hyperlink r:id="rId3">
        <w:r>
          <w:rPr>
            <w:rStyle w:val="Hyperlink"/>
          </w:rPr>
          <w:t>Yu Yingshi</w:t>
        </w:r>
        <w:r>
          <w:rPr>
            <w:rStyle w:val="Hyperlink"/>
          </w:rPr>
          <w:t>（余英時）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yu-yingshi/" TargetMode="External"/><Relationship Id="rId3" Type="http://schemas.openxmlformats.org/officeDocument/2006/relationships/hyperlink" Target="https://freechina.live/zh-hant/research-archive/people-organizations/yu-yingshi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余英时——媒體簡介與檔案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