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 Profil médiatique et archives</w:t>
      </w:r>
    </w:p>
    <w:p>
      <w:pPr>
        <w:pStyle w:val="Heading1"/>
        <w:bidi w:val="0"/>
        <w:jc w:val="left"/>
        <w:rPr/>
      </w:pPr>
      <w:r>
        <w:rPr/>
        <w:t>Yu Yingshi — Profil médiatique et archives</w:t>
      </w:r>
    </w:p>
    <w:p>
      <w:pPr>
        <w:pStyle w:val="BodyText"/>
        <w:bidi w:val="0"/>
        <w:jc w:val="left"/>
        <w:rPr/>
      </w:pPr>
      <w:r>
        <w:rPr/>
        <w:t xml:space="preserve">Cette archive étaye le profil canonique de </w:t>
      </w:r>
      <w:hyperlink r:id="rId2">
        <w:r>
          <w:rPr>
            <w:rStyle w:val="Hyperlink"/>
          </w:rPr>
          <w:t>Yu Yingshi (</w:t>
        </w:r>
        <w:r>
          <w:rPr>
            <w:rStyle w:val="Hyperlink"/>
          </w:rPr>
          <w:t>余英时</w:t>
        </w:r>
        <w:r>
          <w:rPr>
            <w:rStyle w:val="Hyperlink"/>
          </w:rPr>
          <w:t>)</w:t>
        </w:r>
      </w:hyperlink>
      <w:r>
        <w:rPr/>
        <w:t>.</w:t>
      </w:r>
    </w:p>
    <w:p>
      <w:pPr>
        <w:pStyle w:val="Heading2"/>
        <w:bidi w:val="0"/>
        <w:jc w:val="left"/>
        <w:rPr/>
      </w:pPr>
      <w:r>
        <w:rPr/>
        <w:t>Base de sources</w:t>
      </w:r>
    </w:p>
    <w:p>
      <w:pPr>
        <w:pStyle w:val="BodyText"/>
        <w:bidi w:val="0"/>
        <w:jc w:val="left"/>
        <w:rPr/>
      </w:pPr>
      <w:r>
        <w:rPr/>
        <w:t>Le dossier de sources P1 comprend des documents de Beijing Spring ainsi que des sources académiques et historiques indépendantes concernant les travaux de Yu, ses engagements démocratiques et son soutien aux exilés chinois après le 4 juin. Les dossiers institutionnels et archivistiques de Princeton restent des objectifs d'enrichissement prioritaires.</w:t>
      </w:r>
    </w:p>
    <w:p>
      <w:pPr>
        <w:pStyle w:val="Heading2"/>
        <w:bidi w:val="0"/>
        <w:jc w:val="left"/>
        <w:rPr/>
      </w:pPr>
      <w:r>
        <w:rPr/>
        <w:t>Portée de l'archive</w:t>
      </w:r>
    </w:p>
    <w:p>
      <w:pPr>
        <w:pStyle w:val="BodyText"/>
        <w:bidi w:val="0"/>
        <w:jc w:val="left"/>
        <w:rPr/>
      </w:pPr>
      <w:r>
        <w:rPr/>
        <w:t>Cette page regroupera des biographies institutionnelles, des entretiens, des déclarations contemporaines, des dossiers d'archives, des photographies, des documents audio/vidéo et des reportages pertinents pour le rôle public de Yu Yingshi. Les affirmations relatives à des fonctions ou activités organisationnelles précises resteront attribuées jusqu'à ce qu'elles soient étayées par des documents primaires ou indépendants.</w:t>
      </w:r>
    </w:p>
    <w:p>
      <w:pPr>
        <w:pStyle w:val="BodyText"/>
        <w:bidi w:val="0"/>
        <w:jc w:val="left"/>
        <w:rPr/>
      </w:pPr>
      <w:r>
        <w:rPr/>
        <w:t>Dernière révision : 20 septembre 2026.</w:t>
      </w:r>
    </w:p>
    <w:p>
      <w:pPr>
        <w:pStyle w:val="BodyText"/>
        <w:bidi w:val="0"/>
        <w:spacing w:before="0" w:after="283"/>
        <w:jc w:val="left"/>
        <w:rPr/>
      </w:pPr>
      <w:hyperlink r:id="rId3">
        <w:r>
          <w:rPr>
            <w:rStyle w:val="Hyperlink"/>
          </w:rPr>
          <w:t>Yu Yingshi (</w:t>
        </w:r>
        <w:r>
          <w:rPr>
            <w:rStyle w:val="Hyperlink"/>
          </w:rPr>
          <w:t>余英时</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 TargetMode="External"/><Relationship Id="rId3" Type="http://schemas.openxmlformats.org/officeDocument/2006/relationships/hyperlink" Target="https://freechina.live/fr/research-archive/people-organizations/yu-yingshi/"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 Profil médiatique et archives</dc:title>
</cp:coreProperties>
</file>

<file path=docProps/custom.xml><?xml version="1.0" encoding="utf-8"?>
<Properties xmlns="http://schemas.openxmlformats.org/officeDocument/2006/custom-properties" xmlns:vt="http://schemas.openxmlformats.org/officeDocument/2006/docPropsVTypes"/>
</file>