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Yu Yingshi — Medienprofil und Archiv</w:t>
      </w:r>
    </w:p>
    <w:p>
      <w:pPr>
        <w:pStyle w:val="Heading1"/>
        <w:bidi w:val="0"/>
        <w:jc w:val="left"/>
        <w:rPr/>
      </w:pPr>
      <w:r>
        <w:rPr/>
        <w:t>Yu Yingshi — Medienprofil und Archiv</w:t>
      </w:r>
    </w:p>
    <w:p>
      <w:pPr>
        <w:pStyle w:val="BodyText"/>
        <w:bidi w:val="0"/>
        <w:jc w:val="left"/>
        <w:rPr/>
      </w:pPr>
      <w:r>
        <w:rPr/>
        <w:t xml:space="preserve">Dieses Archiv stützt das kanonische Profil von </w:t>
      </w:r>
      <w:hyperlink r:id="rId2">
        <w:r>
          <w:rPr>
            <w:rStyle w:val="Hyperlink"/>
          </w:rPr>
          <w:t>Yu Yingshi (</w:t>
        </w:r>
        <w:r>
          <w:rPr>
            <w:rStyle w:val="Hyperlink"/>
          </w:rPr>
          <w:t>余英时</w:t>
        </w:r>
        <w:r>
          <w:rPr>
            <w:rStyle w:val="Hyperlink"/>
          </w:rPr>
          <w:t>)</w:t>
        </w:r>
      </w:hyperlink>
      <w:r>
        <w:rPr/>
        <w:t>.</w:t>
      </w:r>
    </w:p>
    <w:p>
      <w:pPr>
        <w:pStyle w:val="Heading2"/>
        <w:bidi w:val="0"/>
        <w:jc w:val="left"/>
        <w:rPr/>
      </w:pPr>
      <w:r>
        <w:rPr/>
        <w:t>Quellenbasis</w:t>
      </w:r>
    </w:p>
    <w:p>
      <w:pPr>
        <w:pStyle w:val="BodyText"/>
        <w:bidi w:val="0"/>
        <w:jc w:val="left"/>
        <w:rPr/>
      </w:pPr>
      <w:r>
        <w:rPr/>
        <w:t>Das P1-Quellenpaket verzeichnet Beijing-Spring-Material sowie unabhängige akademische und historische Quellen zu Yus Wissenschaft, seinen demokratischen Verpflichtungen und seiner Unterstützung chinesischer Exilanten nach dem 4. Juni. Institutionelle und archivische Unterlagen aus Princeton bleiben vorrangige Anreicherungsziele.</w:t>
      </w:r>
    </w:p>
    <w:p>
      <w:pPr>
        <w:pStyle w:val="Heading2"/>
        <w:bidi w:val="0"/>
        <w:jc w:val="left"/>
        <w:rPr/>
      </w:pPr>
      <w:r>
        <w:rPr/>
        <w:t>Archivumfang</w:t>
      </w:r>
    </w:p>
    <w:p>
      <w:pPr>
        <w:pStyle w:val="BodyText"/>
        <w:bidi w:val="0"/>
        <w:jc w:val="left"/>
        <w:rPr/>
      </w:pPr>
      <w:r>
        <w:rPr/>
        <w:t>Diese Seite wird institutionelle Biografien, Interviews, zeitgenössische Stellungnahmen, Archivunterlagen, Fotografien, Audio-/Videomaterial und Berichterstattung konsolidieren, die für Yu Yingshis öffentliche Rolle relevant sind. Aussagen über bestimmte organisatorische Ämter oder Tätigkeiten bleiben bis zur Stützung durch primäre oder unabhängige Unterlagen zugeschrieben.</w:t>
      </w:r>
    </w:p>
    <w:p>
      <w:pPr>
        <w:pStyle w:val="BodyText"/>
        <w:bidi w:val="0"/>
        <w:jc w:val="left"/>
        <w:rPr/>
      </w:pPr>
      <w:r>
        <w:rPr/>
        <w:t>Zuletzt geprüft: 20. September 2026.</w:t>
      </w:r>
    </w:p>
    <w:p>
      <w:pPr>
        <w:pStyle w:val="BodyText"/>
        <w:bidi w:val="0"/>
        <w:spacing w:before="0" w:after="283"/>
        <w:jc w:val="left"/>
        <w:rPr/>
      </w:pPr>
      <w:hyperlink r:id="rId3">
        <w:r>
          <w:rPr>
            <w:rStyle w:val="Hyperlink"/>
          </w:rPr>
          <w:t>Yu Yingshi (</w:t>
        </w:r>
        <w:r>
          <w:rPr>
            <w:rStyle w:val="Hyperlink"/>
          </w:rPr>
          <w:t>余英时</w:t>
        </w:r>
        <w:r>
          <w:rPr>
            <w:rStyle w:val="Hyperlink"/>
          </w:rPr>
          <w:t>)</w:t>
        </w:r>
      </w:hyperlink>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charset w:val="01"/>
    <w:family w:val="auto"/>
    <w:pitch w:val="variable"/>
  </w:font>
  <w:font w:name="Liberation Sans">
    <w:altName w:val="Arial"/>
    <w:charset w:val="01"/>
    <w:family w:val="swiss"/>
    <w:pitch w:val="variable"/>
  </w:font>
</w:fonts>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2">
    <w:name w:val="Heading 2"/>
    <w:basedOn w:val="Heading"/>
    <w:next w:val="BodyText"/>
    <w:qFormat/>
    <w:pPr>
      <w:spacing w:before="200" w:after="120"/>
      <w:outlineLvl w:val="1"/>
    </w:pPr>
    <w:rPr>
      <w:rFonts w:ascii="Liberation Serif" w:hAnsi="Liberation Serif" w:eastAsia="Noto Serif CJK SC" w:cs="Noto Sans Devanagari"/>
      <w:b/>
      <w:bCs/>
      <w:sz w:val="36"/>
      <w:szCs w:val="36"/>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research-archive/people-organizations/yu-yingshi/" TargetMode="External"/><Relationship Id="rId3" Type="http://schemas.openxmlformats.org/officeDocument/2006/relationships/hyperlink" Target="https://freechina.live/de/research-archive/people-organizations/yu-yingshi/"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Yu Yingshi — Medienprofil und Archiv</dc:title>
</cp:coreProperties>
</file>

<file path=docProps/custom.xml><?xml version="1.0" encoding="utf-8"?>
<Properties xmlns="http://schemas.openxmlformats.org/officeDocument/2006/custom-properties" xmlns:vt="http://schemas.openxmlformats.org/officeDocument/2006/docPropsVTypes"/>
</file>