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蔺其磊 — 人权律师</w:t>
      </w:r>
    </w:p>
    <w:p>
      <w:pPr>
        <w:pStyle w:val="Heading1"/>
        <w:bidi w:val="0"/>
        <w:jc w:val="left"/>
        <w:rPr/>
      </w:pPr>
      <w:r>
        <w:rPr/>
        <w:t>蔺其磊 — 人权律师</w:t>
      </w:r>
    </w:p>
    <w:p>
      <w:pPr>
        <w:pStyle w:val="BodyText"/>
        <w:bidi w:val="0"/>
        <w:jc w:val="left"/>
        <w:rPr/>
      </w:pPr>
      <w:r>
        <w:rPr>
          <w:rStyle w:val="Strong"/>
        </w:rPr>
        <w:t>研究状态：</w:t>
      </w:r>
      <w:r>
        <w:rPr/>
        <w:t xml:space="preserve"> 已核实的基线已建立；出生年份、瑞凯之前的律所历史以及</w:t>
      </w:r>
      <w:r>
        <w:rPr/>
        <w:t>2021</w:t>
      </w:r>
      <w:r>
        <w:rPr/>
        <w:t>年之后的活动仍未解决。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蔺其磊</w:t>
      </w:r>
      <w:r>
        <w:rPr/>
        <w:t xml:space="preserve"> 是北京维权律师。据他本人发表的叙述，他于</w:t>
      </w:r>
      <w:r>
        <w:rPr/>
        <w:t>2009</w:t>
      </w:r>
      <w:r>
        <w:rPr/>
        <w:t>年</w:t>
      </w:r>
      <w:r>
        <w:rPr/>
        <w:t>9</w:t>
      </w:r>
      <w:r>
        <w:rPr/>
        <w:t>月创办了北京瑞凯律师事务所。</w:t>
      </w:r>
    </w:p>
    <w:p>
      <w:pPr>
        <w:pStyle w:val="Heading2"/>
        <w:bidi w:val="0"/>
        <w:jc w:val="left"/>
        <w:rPr/>
      </w:pPr>
      <w:r>
        <w:rPr/>
        <w:t>维权工作</w:t>
      </w:r>
    </w:p>
    <w:p>
      <w:pPr>
        <w:pStyle w:val="BodyText"/>
        <w:bidi w:val="0"/>
        <w:jc w:val="left"/>
        <w:rPr/>
      </w:pPr>
      <w:r>
        <w:rPr/>
        <w:t>有记录的案件工作包括李昱函；一名“香港</w:t>
      </w:r>
      <w:r>
        <w:rPr/>
        <w:t>12</w:t>
      </w:r>
      <w:r>
        <w:rPr/>
        <w:t>人”被拘留者（经核实的来源未指明具体委托人）；郭飞雄；秦永敏；西藏委托人；郝劲松；以及</w:t>
      </w:r>
      <w:r>
        <w:rPr/>
        <w:t>2017</w:t>
      </w:r>
      <w:r>
        <w:rPr/>
        <w:t>年一次在看守所与李小玲的会见。</w:t>
      </w:r>
    </w:p>
    <w:p>
      <w:pPr>
        <w:pStyle w:val="Heading2"/>
        <w:bidi w:val="0"/>
        <w:jc w:val="left"/>
        <w:rPr/>
      </w:pPr>
      <w:r>
        <w:rPr/>
        <w:t>打压与职业限制</w:t>
      </w:r>
    </w:p>
    <w:p>
      <w:pPr>
        <w:pStyle w:val="BodyText"/>
        <w:bidi w:val="0"/>
        <w:jc w:val="left"/>
        <w:rPr/>
      </w:pPr>
      <w:r>
        <w:rPr/>
        <w:t>据</w:t>
      </w:r>
      <w:r>
        <w:rPr/>
        <w:t>CHRD</w:t>
      </w:r>
      <w:r>
        <w:rPr/>
        <w:t>报告，</w:t>
      </w:r>
      <w:r>
        <w:rPr/>
        <w:t>2013</w:t>
      </w:r>
      <w:r>
        <w:rPr/>
        <w:t>年</w:t>
      </w:r>
      <w:r>
        <w:rPr/>
        <w:t>5</w:t>
      </w:r>
      <w:r>
        <w:rPr/>
        <w:t>月，蔺其磊在四川资阳调查一起黑监狱案件时与其他律师一起被拘留约</w:t>
      </w:r>
      <w:r>
        <w:rPr/>
        <w:t>24</w:t>
      </w:r>
      <w:r>
        <w:rPr/>
        <w:t>小时并遭到殴打。目前的记录并未证实除此次事件之外的正式刑事拘留。</w:t>
      </w:r>
    </w:p>
    <w:p>
      <w:pPr>
        <w:pStyle w:val="BodyText"/>
        <w:bidi w:val="0"/>
        <w:jc w:val="left"/>
        <w:rPr/>
      </w:pPr>
      <w:r>
        <w:rPr/>
        <w:t>据</w:t>
      </w:r>
      <w:r>
        <w:rPr/>
        <w:t>Front Line Defenders</w:t>
      </w:r>
      <w:r>
        <w:rPr/>
        <w:t>报告，</w:t>
      </w:r>
      <w:r>
        <w:rPr/>
        <w:t>2015</w:t>
      </w:r>
      <w:r>
        <w:rPr/>
        <w:t>年</w:t>
      </w:r>
      <w:r>
        <w:rPr/>
        <w:t>11</w:t>
      </w:r>
      <w:r>
        <w:rPr/>
        <w:t>月</w:t>
      </w:r>
      <w:r>
        <w:rPr/>
        <w:t>10</w:t>
      </w:r>
      <w:r>
        <w:rPr/>
        <w:t>日，蔺其磊在北京首都机场被阻止出境，此前出入境官员称北京公安以他“可能危害国家安全”为由禁止其旅行；未向他提供任何书面文件。</w:t>
      </w:r>
    </w:p>
    <w:p>
      <w:pPr>
        <w:pStyle w:val="BodyText"/>
        <w:bidi w:val="0"/>
        <w:jc w:val="left"/>
        <w:rPr/>
      </w:pPr>
      <w:r>
        <w:rPr/>
        <w:t>据蔺其磊本人的叙述，北京当局在</w:t>
      </w:r>
      <w:r>
        <w:rPr/>
        <w:t>2018</w:t>
      </w:r>
      <w:r>
        <w:rPr/>
        <w:t>年拒绝接收瑞凯律师事务所的年检材料，对该所调查两年，并于</w:t>
      </w:r>
      <w:r>
        <w:rPr/>
        <w:t>2021</w:t>
      </w:r>
      <w:r>
        <w:rPr/>
        <w:t>年</w:t>
      </w:r>
      <w:r>
        <w:rPr/>
        <w:t>1</w:t>
      </w:r>
      <w:r>
        <w:rPr/>
        <w:t>月</w:t>
      </w:r>
      <w:r>
        <w:rPr/>
        <w:t>4</w:t>
      </w:r>
      <w:r>
        <w:rPr/>
        <w:t>日注销了该所。他称法院拒绝立案，一家北京律所后来同意接收他，但朝阳区司法局未完成转所手续。这些行政步骤以蔺其磊本人的叙述呈现，未经全面独立核实。</w:t>
      </w:r>
    </w:p>
    <w:p>
      <w:pPr>
        <w:pStyle w:val="Heading2"/>
        <w:bidi w:val="0"/>
        <w:jc w:val="left"/>
        <w:rPr/>
      </w:pPr>
      <w:r>
        <w:rPr/>
        <w:t>吊销执照</w:t>
      </w:r>
    </w:p>
    <w:p>
      <w:pPr>
        <w:pStyle w:val="BodyText"/>
        <w:bidi w:val="0"/>
        <w:jc w:val="left"/>
        <w:rPr/>
      </w:pPr>
      <w:r>
        <w:rPr/>
        <w:t>蔺其磊称，北京市司法局吊销其律师执照的决定日期为</w:t>
      </w:r>
      <w:r>
        <w:rPr/>
        <w:t>2021</w:t>
      </w:r>
      <w:r>
        <w:rPr/>
        <w:t>年</w:t>
      </w:r>
      <w:r>
        <w:rPr/>
        <w:t>10</w:t>
      </w:r>
      <w:r>
        <w:rPr/>
        <w:t>月</w:t>
      </w:r>
      <w:r>
        <w:rPr/>
        <w:t>30</w:t>
      </w:r>
      <w:r>
        <w:rPr/>
        <w:t>日；</w:t>
      </w:r>
      <w:r>
        <w:rPr/>
        <w:t>CHRD</w:t>
      </w:r>
      <w:r>
        <w:rPr/>
        <w:t>记录他于</w:t>
      </w:r>
      <w:r>
        <w:rPr/>
        <w:t>10</w:t>
      </w:r>
      <w:r>
        <w:rPr/>
        <w:t>月</w:t>
      </w:r>
      <w:r>
        <w:rPr/>
        <w:t>31</w:t>
      </w:r>
      <w:r>
        <w:rPr/>
        <w:t>日获知。这一天的差异被视为决定日期与通知日期之别，而非矛盾。</w:t>
      </w:r>
    </w:p>
    <w:p>
      <w:pPr>
        <w:pStyle w:val="BodyText"/>
        <w:bidi w:val="0"/>
        <w:jc w:val="left"/>
        <w:rPr/>
      </w:pPr>
      <w:r>
        <w:rPr/>
        <w:t>据欧洲律师协会理事会（</w:t>
      </w:r>
      <w:r>
        <w:rPr/>
        <w:t>Council of Bars and Law Societies of Europe</w:t>
      </w:r>
      <w:r>
        <w:rPr/>
        <w:t>）转述，司法局给出的理由是瑞凯已被注销登记且蔺其磊未加入其他律所。蔺其磊本人的叙述描述了他转所的努力并对行政程序提出质疑。因此，司法局的解释仅作为司法局的说法予以载录，而非独立证实的事实。</w:t>
      </w:r>
    </w:p>
    <w:p>
      <w:pPr>
        <w:pStyle w:val="Heading2"/>
        <w:bidi w:val="0"/>
        <w:jc w:val="left"/>
        <w:rPr/>
      </w:pPr>
      <w:r>
        <w:rPr/>
        <w:t>当前状态</w:t>
      </w:r>
    </w:p>
    <w:p>
      <w:pPr>
        <w:pStyle w:val="BodyText"/>
        <w:bidi w:val="0"/>
        <w:jc w:val="left"/>
        <w:rPr/>
      </w:pPr>
      <w:r>
        <w:rPr>
          <w:rStyle w:val="Strong"/>
        </w:rPr>
        <w:t>状态：</w:t>
      </w:r>
      <w:r>
        <w:rPr/>
        <w:t xml:space="preserve"> 目前未知被拘留。当前研究记录中未发现</w:t>
      </w:r>
      <w:r>
        <w:rPr/>
        <w:t>2021</w:t>
      </w:r>
      <w:r>
        <w:rPr/>
        <w:t>年</w:t>
      </w:r>
      <w:r>
        <w:rPr/>
        <w:t>11</w:t>
      </w:r>
      <w:r>
        <w:rPr/>
        <w:t>月之后经核实的活动、下落或职业状态进展。吊销执照并不证实拘留、流亡或持续维权活动。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身份说明：</w:t>
      </w:r>
      <w:r>
        <w:rPr/>
        <w:t xml:space="preserve"> 蔺其磊（传统写法：藺其磊）与梁小军、卢思位、任全牛不同，后三人分别卷入了</w:t>
      </w:r>
      <w:r>
        <w:rPr/>
        <w:t>2021</w:t>
      </w:r>
      <w:r>
        <w:rPr/>
        <w:t>年与“香港</w:t>
      </w:r>
      <w:r>
        <w:rPr/>
        <w:t>12</w:t>
      </w:r>
      <w:r>
        <w:rPr/>
        <w:t>人”相关的吊销执照潮。</w:t>
      </w:r>
    </w:p>
    <w:p>
      <w:pPr>
        <w:pStyle w:val="BodyText"/>
        <w:bidi w:val="0"/>
        <w:jc w:val="left"/>
        <w:rPr/>
      </w:pPr>
      <w:r>
        <w:rPr>
          <w:rStyle w:val="Strong"/>
        </w:rPr>
        <w:t>证据规则：</w:t>
      </w:r>
      <w:r>
        <w:rPr/>
        <w:t xml:space="preserve"> </w:t>
      </w:r>
      <w:r>
        <w:rPr/>
        <w:t xml:space="preserve">FreeChina.live </w:t>
      </w:r>
      <w:r>
        <w:rPr/>
        <w:t>不从刑期推算推断目前的羁押状态、释放日期或释放后限制的结束时间。在当前状态仍不确定的情况下，记录保持开放，以待来源补充。</w:t>
      </w:r>
    </w:p>
    <w:p>
      <w:pPr>
        <w:pStyle w:val="BodyText"/>
        <w:bidi w:val="0"/>
        <w:jc w:val="left"/>
        <w:rPr/>
      </w:pPr>
      <w:r>
        <w:rPr>
          <w:rStyle w:val="Strong"/>
        </w:rPr>
        <w:t>相关：</w:t>
      </w:r>
      <w:r>
        <w:rPr/>
        <w:t xml:space="preserve"> </w:t>
      </w:r>
      <w:hyperlink r:id="rId2">
        <w:r>
          <w:rPr>
            <w:rStyle w:val="Hyperlink"/>
          </w:rPr>
          <w:t>维权律师与法律倡导者</w:t>
        </w:r>
      </w:hyperlink>
      <w:r>
        <w:rPr/>
        <w:t xml:space="preserve"> </w:t>
      </w:r>
      <w:r>
        <w:rPr/>
        <w:t xml:space="preserve">· </w:t>
      </w:r>
      <w:hyperlink r:id="rId3">
        <w:r>
          <w:rPr>
            <w:rStyle w:val="Hyperlink"/>
          </w:rPr>
          <w:t>709</w:t>
        </w:r>
        <w:r>
          <w:rPr>
            <w:rStyle w:val="Hyperlink"/>
          </w:rPr>
          <w:t>打压档案</w:t>
        </w:r>
      </w:hyperlink>
    </w:p>
    <w:p>
      <w:pPr>
        <w:pStyle w:val="Heading2"/>
        <w:bidi w:val="0"/>
        <w:jc w:val="left"/>
        <w:rPr/>
      </w:pPr>
      <w:r>
        <w:rPr/>
        <w:t>媒体与来源档案</w:t>
      </w:r>
    </w:p>
    <w:p>
      <w:pPr>
        <w:pStyle w:val="BodyText"/>
        <w:bidi w:val="0"/>
        <w:jc w:val="left"/>
        <w:rPr/>
      </w:pPr>
      <w:hyperlink r:id="rId4">
        <w:r>
          <w:rPr>
            <w:rStyle w:val="Hyperlink"/>
          </w:rPr>
          <w:t>蔺其磊 — 媒体简介与档案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5">
        <w:r>
          <w:rPr>
            <w:rStyle w:val="Hyperlink"/>
          </w:rPr>
          <w:t>蔺其磊 — 媒体简介与档案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political-prisoners/rights-defense-lawyers/" TargetMode="External"/><Relationship Id="rId3" Type="http://schemas.openxmlformats.org/officeDocument/2006/relationships/hyperlink" Target="https://freechina.live/political-prisoners/rights-defense-lawyers/709-crackdown/" TargetMode="External"/><Relationship Id="rId4" Type="http://schemas.openxmlformats.org/officeDocument/2006/relationships/hyperlink" Target="https://freechina.live/research-archive/people-organizations/lin-qilei-media-profile-archive/" TargetMode="External"/><Relationship Id="rId5" Type="http://schemas.openxmlformats.org/officeDocument/2006/relationships/hyperlink" Target="https://freechina.live/zh/research-archive/people-organizations/lin-qilei-media-profile-archive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蔺其磊 — 人权律师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