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Bao Zunxin (</w:t>
      </w:r>
      <w:r>
        <w:rPr/>
        <w:t>包遵信</w:t>
      </w:r>
      <w:r>
        <w:rPr/>
        <w:t>)</w:t>
      </w:r>
    </w:p>
    <w:p>
      <w:pPr>
        <w:pStyle w:val="Heading1"/>
        <w:bidi w:val="0"/>
        <w:jc w:val="left"/>
        <w:rPr/>
      </w:pPr>
      <w:r>
        <w:rPr/>
        <w:t>Bao Zunxin (</w:t>
      </w:r>
      <w:r>
        <w:rPr/>
        <w:t>包遵信</w:t>
      </w:r>
      <w:r>
        <w:rPr/>
        <w:t>)</w:t>
      </w:r>
    </w:p>
    <w:p>
      <w:pPr>
        <w:pStyle w:val="BodyText"/>
        <w:bidi w:val="0"/>
        <w:jc w:val="left"/>
        <w:rPr/>
      </w:pPr>
      <w:r>
        <w:rPr>
          <w:rStyle w:val="Strong"/>
        </w:rPr>
        <w:t>Bao Zunxin (</w:t>
      </w:r>
      <w:r>
        <w:rPr>
          <w:rStyle w:val="Strong"/>
        </w:rPr>
        <w:t>包遵信</w:t>
      </w:r>
      <w:r>
        <w:rPr>
          <w:rStyle w:val="Strong"/>
        </w:rPr>
        <w:t>)</w:t>
      </w:r>
      <w:r>
        <w:rPr/>
        <w:t xml:space="preserve"> war ein chinesischer Intellektueller, Herausgeber, historischer Dissident und ehemaliger politischer Gefangener im Zusammenhang mit der Demokratiebewegung von 1989.</w:t>
      </w:r>
    </w:p>
    <w:p>
      <w:pPr>
        <w:pStyle w:val="Heading2"/>
        <w:bidi w:val="0"/>
        <w:jc w:val="left"/>
        <w:rPr/>
      </w:pPr>
      <w:r>
        <w:rPr/>
        <w:t>Öffentliche Rolle</w:t>
      </w:r>
    </w:p>
    <w:p>
      <w:pPr>
        <w:pStyle w:val="BodyText"/>
        <w:bidi w:val="0"/>
        <w:jc w:val="left"/>
        <w:rPr/>
      </w:pPr>
      <w:r>
        <w:rPr/>
        <w:t>Die P1-Forschung dokumentiert Baos Rolle als Intellektueller und Herausgeber im Zusammenhang mit der Bewegung von 1989. Er wurde später zu fünf Jahren Haft verurteilt und im November 1992 vorzeitig entlassen.</w:t>
      </w:r>
    </w:p>
    <w:p>
      <w:pPr>
        <w:pStyle w:val="Heading2"/>
        <w:bidi w:val="0"/>
        <w:jc w:val="left"/>
        <w:rPr/>
      </w:pPr>
      <w:r>
        <w:rPr/>
        <w:t>Chronologie der Haft</w:t>
      </w:r>
    </w:p>
    <w:p>
      <w:pPr>
        <w:pStyle w:val="BodyText"/>
        <w:bidi w:val="0"/>
        <w:jc w:val="left"/>
        <w:rPr/>
      </w:pPr>
      <w:r>
        <w:rPr/>
        <w:t>Die kontrollierten Belege stützen eine vorzeitige Entlassung im November 1992, erlauben aber keinen genaueren Tag. Dieses Profil behält daher eine Chronologie auf Monatsebene bei.</w:t>
      </w:r>
    </w:p>
    <w:p>
      <w:pPr>
        <w:pStyle w:val="Heading2"/>
        <w:bidi w:val="0"/>
        <w:jc w:val="left"/>
        <w:rPr/>
      </w:pPr>
      <w:r>
        <w:rPr/>
        <w:t>Forschungsstand</w:t>
      </w:r>
    </w:p>
    <w:p>
      <w:pPr>
        <w:pStyle w:val="BodyText"/>
        <w:bidi w:val="0"/>
        <w:jc w:val="left"/>
        <w:rPr/>
      </w:pPr>
      <w:r>
        <w:rPr/>
        <w:t>Die P1-Medienbasis ist abgeschlossen. Genaue Todesumstände und die juristischen Originalunterlagen bleiben Ziele der archivischen Ergänzung.</w:t>
      </w:r>
    </w:p>
    <w:p>
      <w:pPr>
        <w:pStyle w:val="BodyText"/>
        <w:bidi w:val="0"/>
        <w:jc w:val="left"/>
        <w:rPr/>
      </w:pPr>
      <w:r>
        <w:rPr>
          <w:rStyle w:val="Strong"/>
        </w:rPr>
        <w:t>Quellenkontrolle:</w:t>
      </w:r>
      <w:r>
        <w:rPr/>
        <w:t xml:space="preserve"> Dieses Profil vermeidet erschlossene Daten und hält historische rechtliche Behauptungen innerhalb der verifizierten Belege.</w:t>
      </w:r>
    </w:p>
    <w:p>
      <w:pPr>
        <w:pStyle w:val="Heading2"/>
        <w:bidi w:val="0"/>
        <w:jc w:val="left"/>
        <w:rPr/>
      </w:pPr>
      <w:r>
        <w:rPr/>
        <w:t>Verwandte Seite</w:t>
      </w:r>
    </w:p>
    <w:p>
      <w:pPr>
        <w:pStyle w:val="BodyText"/>
        <w:bidi w:val="0"/>
        <w:jc w:val="left"/>
        <w:rPr/>
      </w:pPr>
      <w:hyperlink r:id="rId2">
        <w:r>
          <w:rPr>
            <w:rStyle w:val="Hyperlink"/>
          </w:rPr>
          <w:t>Medienprofil und Archiv: Bao Zunxin</w:t>
        </w:r>
      </w:hyperlink>
    </w:p>
    <w:p>
      <w:pPr>
        <w:pStyle w:val="BodyText"/>
        <w:bidi w:val="0"/>
        <w:spacing w:before="0" w:after="283"/>
        <w:jc w:val="left"/>
        <w:rPr/>
      </w:pPr>
      <w:hyperlink r:id="rId3">
        <w:r>
          <w:rPr>
            <w:rStyle w:val="Hyperlink"/>
          </w:rPr>
          <w:t>Medienprofil und Archiv: Bao Zunxin</w:t>
        </w:r>
      </w:hyperlink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bao-zunxin-media-profile-archive/" TargetMode="External"/><Relationship Id="rId3" Type="http://schemas.openxmlformats.org/officeDocument/2006/relationships/hyperlink" Target="https://freechina.live/de/research-archive/people-organizations/bao-zunxin-media-profile-archive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Bao Zunxin (包遵信)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