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蔺其磊 — 媒体简介与档案</w:t>
      </w:r>
    </w:p>
    <w:p>
      <w:pPr>
        <w:pStyle w:val="Heading1"/>
        <w:bidi w:val="0"/>
        <w:jc w:val="left"/>
        <w:rPr/>
      </w:pPr>
      <w:r>
        <w:rPr/>
        <w:t>蔺其磊 — 媒体简介与档案</w:t>
      </w:r>
    </w:p>
    <w:p>
      <w:pPr>
        <w:pStyle w:val="BodyText"/>
        <w:bidi w:val="0"/>
        <w:jc w:val="left"/>
        <w:rPr/>
      </w:pPr>
      <w:r>
        <w:rPr>
          <w:rStyle w:val="Strong"/>
        </w:rPr>
        <w:t>标准简介：</w:t>
      </w:r>
      <w:r>
        <w:rPr/>
        <w:t xml:space="preserve"> </w:t>
      </w:r>
      <w:hyperlink r:id="rId2">
        <w:r>
          <w:rPr>
            <w:rStyle w:val="Hyperlink"/>
          </w:rPr>
          <w:t>蔺其磊</w:t>
        </w:r>
      </w:hyperlink>
    </w:p>
    <w:p>
      <w:pPr>
        <w:pStyle w:val="BodyText"/>
        <w:bidi w:val="0"/>
        <w:jc w:val="left"/>
        <w:rPr/>
      </w:pPr>
      <w:r>
        <w:rPr/>
        <w:t>北京维权律师、北京瑞凯律师事务所创始人。本档案区分第一人称叙述、第三方报道以及当局所述的行政理由。</w:t>
      </w:r>
    </w:p>
    <w:p>
      <w:pPr>
        <w:pStyle w:val="Heading2"/>
        <w:bidi w:val="0"/>
        <w:jc w:val="left"/>
        <w:rPr/>
      </w:pPr>
      <w:r>
        <w:rPr/>
        <w:t>精选来源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 xml:space="preserve">China Change — </w:t>
        </w:r>
        <w:r>
          <w:rPr>
            <w:rStyle w:val="Hyperlink"/>
          </w:rPr>
          <w:t>《蔺其磊的抗争》，</w:t>
        </w:r>
        <w:r>
          <w:rPr>
            <w:rStyle w:val="Hyperlink"/>
          </w:rPr>
          <w:t>2021</w:t>
        </w:r>
        <w:r>
          <w:rPr>
            <w:rStyle w:val="Hyperlink"/>
          </w:rPr>
          <w:t>年</w:t>
        </w:r>
        <w:r>
          <w:rPr>
            <w:rStyle w:val="Hyperlink"/>
          </w:rPr>
          <w:t>11</w:t>
        </w:r>
        <w:r>
          <w:rPr>
            <w:rStyle w:val="Hyperlink"/>
          </w:rPr>
          <w:t>月</w:t>
        </w:r>
        <w:r>
          <w:rPr>
            <w:rStyle w:val="Hyperlink"/>
          </w:rPr>
          <w:t>21</w:t>
        </w:r>
        <w:r>
          <w:rPr>
            <w:rStyle w:val="Hyperlink"/>
          </w:rPr>
          <w:t>日</w:t>
        </w:r>
      </w:hyperlink>
      <w:r>
        <w:rPr/>
        <w:t xml:space="preserve"> — 描述瑞凯停业与吊销执照的第一人称视频文字记录。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 xml:space="preserve">CCBE </w:t>
        </w:r>
        <w:r>
          <w:rPr>
            <w:rStyle w:val="Hyperlink"/>
          </w:rPr>
          <w:t>函件，</w:t>
        </w:r>
        <w:r>
          <w:rPr>
            <w:rStyle w:val="Hyperlink"/>
          </w:rPr>
          <w:t>2021</w:t>
        </w:r>
        <w:r>
          <w:rPr>
            <w:rStyle w:val="Hyperlink"/>
          </w:rPr>
          <w:t>年</w:t>
        </w:r>
        <w:r>
          <w:rPr>
            <w:rStyle w:val="Hyperlink"/>
          </w:rPr>
          <w:t>12</w:t>
        </w:r>
        <w:r>
          <w:rPr>
            <w:rStyle w:val="Hyperlink"/>
          </w:rPr>
          <w:t>月</w:t>
        </w:r>
        <w:r>
          <w:rPr>
            <w:rStyle w:val="Hyperlink"/>
          </w:rPr>
          <w:t>17</w:t>
        </w:r>
        <w:r>
          <w:rPr>
            <w:rStyle w:val="Hyperlink"/>
          </w:rPr>
          <w:t>日</w:t>
        </w:r>
      </w:hyperlink>
      <w:r>
        <w:rPr/>
        <w:t xml:space="preserve"> — 蔺其磊与梁小军被吊销执照，以及据</w:t>
      </w:r>
      <w:r>
        <w:rPr/>
        <w:t>CCBE</w:t>
      </w:r>
      <w:r>
        <w:rPr/>
        <w:t xml:space="preserve">转述的司法局理由。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CHRD</w:t>
        </w:r>
        <w:r>
          <w:rPr>
            <w:rStyle w:val="Hyperlink"/>
          </w:rPr>
          <w:t>，</w:t>
        </w:r>
        <w:r>
          <w:rPr>
            <w:rStyle w:val="Hyperlink"/>
          </w:rPr>
          <w:t>2021</w:t>
        </w:r>
        <w:r>
          <w:rPr>
            <w:rStyle w:val="Hyperlink"/>
          </w:rPr>
          <w:t>年</w:t>
        </w:r>
        <w:r>
          <w:rPr>
            <w:rStyle w:val="Hyperlink"/>
          </w:rPr>
          <w:t>12</w:t>
        </w:r>
        <w:r>
          <w:rPr>
            <w:rStyle w:val="Hyperlink"/>
          </w:rPr>
          <w:t>月</w:t>
        </w:r>
        <w:r>
          <w:rPr>
            <w:rStyle w:val="Hyperlink"/>
          </w:rPr>
          <w:t>6</w:t>
        </w:r>
        <w:r>
          <w:rPr>
            <w:rStyle w:val="Hyperlink"/>
          </w:rPr>
          <w:t>日</w:t>
        </w:r>
      </w:hyperlink>
      <w:r>
        <w:rPr/>
        <w:t xml:space="preserve"> — 吊销通知、“香港</w:t>
      </w:r>
      <w:r>
        <w:rPr/>
        <w:t>12</w:t>
      </w:r>
      <w:r>
        <w:rPr/>
        <w:t xml:space="preserve">人”代理、早期案件工作及相关文献资料。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6">
        <w:r>
          <w:rPr>
            <w:rStyle w:val="Hyperlink"/>
          </w:rPr>
          <w:t>CHRD 2021</w:t>
        </w:r>
        <w:r>
          <w:rPr>
            <w:rStyle w:val="Hyperlink"/>
          </w:rPr>
          <w:t>年度报告，</w:t>
        </w:r>
        <w:r>
          <w:rPr>
            <w:rStyle w:val="Hyperlink"/>
          </w:rPr>
          <w:t>2022</w:t>
        </w:r>
        <w:r>
          <w:rPr>
            <w:rStyle w:val="Hyperlink"/>
          </w:rPr>
          <w:t>年</w:t>
        </w:r>
        <w:r>
          <w:rPr>
            <w:rStyle w:val="Hyperlink"/>
          </w:rPr>
          <w:t>3</w:t>
        </w:r>
        <w:r>
          <w:rPr>
            <w:rStyle w:val="Hyperlink"/>
          </w:rPr>
          <w:t>月</w:t>
        </w:r>
        <w:r>
          <w:rPr>
            <w:rStyle w:val="Hyperlink"/>
          </w:rPr>
          <w:t>7</w:t>
        </w:r>
        <w:r>
          <w:rPr>
            <w:rStyle w:val="Hyperlink"/>
          </w:rPr>
          <w:t>日</w:t>
        </w:r>
      </w:hyperlink>
      <w:r>
        <w:rPr/>
        <w:t xml:space="preserve"> — 吊销执照条目。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7">
        <w:r>
          <w:rPr>
            <w:rStyle w:val="Hyperlink"/>
          </w:rPr>
          <w:t xml:space="preserve">Front Line Defenders — </w:t>
        </w:r>
        <w:r>
          <w:rPr>
            <w:rStyle w:val="Hyperlink"/>
          </w:rPr>
          <w:t>蔺其磊简介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8">
        <w:r>
          <w:rPr>
            <w:rStyle w:val="Hyperlink"/>
          </w:rPr>
          <w:t xml:space="preserve">Front Line Defenders — </w:t>
        </w:r>
        <w:r>
          <w:rPr>
            <w:rStyle w:val="Hyperlink"/>
          </w:rPr>
          <w:t>案件史，</w:t>
        </w:r>
        <w:r>
          <w:rPr>
            <w:rStyle w:val="Hyperlink"/>
          </w:rPr>
          <w:t>2015</w:t>
        </w:r>
        <w:r>
          <w:rPr>
            <w:rStyle w:val="Hyperlink"/>
          </w:rPr>
          <w:t>年</w:t>
        </w:r>
        <w:r>
          <w:rPr>
            <w:rStyle w:val="Hyperlink"/>
          </w:rPr>
          <w:t>11</w:t>
        </w:r>
        <w:r>
          <w:rPr>
            <w:rStyle w:val="Hyperlink"/>
          </w:rPr>
          <w:t>月</w:t>
        </w:r>
        <w:r>
          <w:rPr>
            <w:rStyle w:val="Hyperlink"/>
          </w:rPr>
          <w:t>11</w:t>
        </w:r>
        <w:r>
          <w:rPr>
            <w:rStyle w:val="Hyperlink"/>
          </w:rPr>
          <w:t>日</w:t>
        </w:r>
      </w:hyperlink>
      <w:r>
        <w:rPr/>
        <w:t xml:space="preserve"> — 北京首都机场旅行禁令事件。 </w:t>
      </w:r>
    </w:p>
    <w:p>
      <w:pPr>
        <w:pStyle w:val="BodyText"/>
        <w:bidi w:val="0"/>
        <w:jc w:val="left"/>
        <w:rPr/>
      </w:pPr>
      <w:r>
        <w:rPr>
          <w:rStyle w:val="Strong"/>
        </w:rPr>
        <w:t>证据限度：</w:t>
      </w:r>
      <w:r>
        <w:rPr/>
        <w:t xml:space="preserve"> 具体的“香港</w:t>
      </w:r>
      <w:r>
        <w:rPr/>
        <w:t>12</w:t>
      </w:r>
      <w:r>
        <w:rPr/>
        <w:t>人”委托人、出生年份、瑞凯之前的律所历史以及</w:t>
      </w:r>
      <w:r>
        <w:rPr/>
        <w:t>2021</w:t>
      </w:r>
      <w:r>
        <w:rPr/>
        <w:t>年之后的活动在当前记录中均未确立。司法局的吊销理由仍归属于司法局；蔺其磊相反的叙述另行保存。</w:t>
      </w:r>
    </w:p>
    <w:p>
      <w:pPr>
        <w:pStyle w:val="BodyText"/>
        <w:bidi w:val="0"/>
        <w:spacing w:before="0" w:after="283"/>
        <w:jc w:val="left"/>
        <w:rPr/>
      </w:pPr>
      <w:hyperlink r:id="rId9">
        <w:r>
          <w:rPr>
            <w:rStyle w:val="Hyperlink"/>
          </w:rPr>
          <w:t>蔺其磊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lin-qilei/" TargetMode="External"/><Relationship Id="rId3" Type="http://schemas.openxmlformats.org/officeDocument/2006/relationships/hyperlink" Target="https://chinachange.org/2021/11/21/lins-uprising-a-human-rights-lawyer-recounts-how-his-law-firm-was-shut-down-and-his-license-revoked/" TargetMode="External"/><Relationship Id="rId4" Type="http://schemas.openxmlformats.org/officeDocument/2006/relationships/hyperlink" Target="https://www.ccbe.eu/fileadmin/speciality_distribution/public/documents/HUMAN_RIGHTS_LETTERS/China_-_Chine/2021/EN_HRL_20211217_China_Disbarment-of-lawyers-Lin-Qilei-and-Liang-Xiaojun.pdf" TargetMode="External"/><Relationship Id="rId5" Type="http://schemas.openxmlformats.org/officeDocument/2006/relationships/hyperlink" Target="https://www.nchrd.org/2021/12/new-wave-of-persecution-against-chinese-human-rights-lawyers-must-sound-the-alarm/" TargetMode="External"/><Relationship Id="rId6" Type="http://schemas.openxmlformats.org/officeDocument/2006/relationships/hyperlink" Target="https://www.nchrd.org/?p=24723" TargetMode="External"/><Relationship Id="rId7" Type="http://schemas.openxmlformats.org/officeDocument/2006/relationships/hyperlink" Target="https://www.frontlinedefenders.org/en/profile/lin-qilei" TargetMode="External"/><Relationship Id="rId8" Type="http://schemas.openxmlformats.org/officeDocument/2006/relationships/hyperlink" Target="https://www.frontlinedefenders.org/en/case/case-history-lin-qilei" TargetMode="External"/><Relationship Id="rId9" Type="http://schemas.openxmlformats.org/officeDocument/2006/relationships/hyperlink" Target="https://freechina.live/zh/research-archive/people-organizations/lin-qilei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蔺其磊 — 媒体简介与档案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