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曹长青（曹长青）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caps w:val="false"/>
          <w:smallCaps w:val="false"/>
          <w:strike w:val="false"/>
          <w:dstrike w:val="false"/>
          <w:color w:val="000000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**Cao Changqing (</w:t>
      </w:r>
      <w:r>
        <w:rPr>
          <w:rFonts w:eastAsia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曹长青</w:t>
      </w: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)** est un journaliste et écrivain dissident chinois qui a ensuite établi une longue carrière publique aux États-Unis. Les rapports sur les droits de l’homme l’identifient comme ancien rédacteur en chef adjoint de *Shenzhen Youth* et enregistrent une répression liée à la publication en 1987. Des sources ultérieures l’identifient également comme écrivain et commentateur basé aux États-Unis et enregistrent son inclusion sur une liste noire de réentrée de la RPC (Chine continentale).</w:t>
      </w:r>
    </w:p>
    <w:p>
      <w:pPr>
        <w:pStyle w:val="BodyText"/>
        <w:bidi w:val="0"/>
        <w:spacing w:lineRule="auto" w:line="27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Certains détails historiques concernant ses activités de 1989 et les postes de presse exacts restent soumis à une vérification documentaire supplémentaire et ne sont pas énoncés ici de manière plus précise que ce que les preuves disponibles permettent.</w:t>
      </w:r>
    </w:p>
    <w:p>
      <w:pPr>
        <w:pStyle w:val="BodyText"/>
        <w:bidi w:val="0"/>
        <w:spacing w:lineRule="auto" w:line="273" w:before="0" w:after="283"/>
        <w:ind w:hanging="0" w:left="0" w:right="0"/>
        <w:jc w:val="left"/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</w:pPr>
      <w:r>
        <w:rPr>
          <w:rFonts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sz w:val="22"/>
          <w:u w:val="none"/>
          <w:effect w:val="none"/>
        </w:rPr>
        <w:t>**Archive médias et sources :** [Cao Changqing — Profil et archive médias](https://freechina.live/cao-changqing-media-profile-archive/)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曹长青（曹长青）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