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t xml:space="preserve">Zheng Baohe </w:t>
      </w:r>
      <w:r>
        <w:rPr/>
        <w:t xml:space="preserve">郑保和 — </w:t>
      </w:r>
      <w:r>
        <w:rPr/>
        <w:t>Medienprofil &amp; Archiv</w:t>
        <w:br/>
        <w:t>Free China Movement</w:t>
        <w:br/>
        <w:t>Version: v1.0 | October 31, 2026</w:t>
        <w:br/>
        <w:t>© 2026 Free China Movement. All rights reserved.</w:t>
        <w:br/>
        <w:t>https://freechina.live/de/research-archive/fcm-media-archive/zheng-baohe-media-profile-archive/</w:t>
      </w:r>
    </w:p>
    <w:p>
      <w:pPr>
        <w:pStyle w:val="Heading1"/>
        <w:bidi w:val="0"/>
        <w:jc w:val="left"/>
        <w:rPr/>
      </w:pPr>
      <w:r>
        <w:rPr/>
        <w:t xml:space="preserve">Zheng Baohe </w:t>
      </w:r>
      <w:r>
        <w:rPr/>
        <w:t xml:space="preserve">郑保和 — </w:t>
      </w:r>
      <w:r>
        <w:rPr/>
        <w:t>Medienprofil &amp; Archiv</w:t>
      </w:r>
    </w:p>
    <w:p>
      <w:pPr>
        <w:pStyle w:val="BodyText"/>
        <w:bidi w:val="0"/>
        <w:jc w:val="left"/>
        <w:rPr/>
      </w:pPr>
      <w:r>
        <w:rPr>
          <w:rStyle w:val="Strong"/>
        </w:rPr>
        <w:t xml:space="preserve">Zheng Baohe / </w:t>
      </w:r>
      <w:r>
        <w:rPr>
          <w:rStyle w:val="Strong"/>
        </w:rPr>
        <w:t>郑保和</w:t>
      </w:r>
    </w:p>
    <w:p>
      <w:pPr>
        <w:pStyle w:val="BodyText"/>
        <w:bidi w:val="0"/>
        <w:jc w:val="left"/>
        <w:rPr/>
      </w:pPr>
      <w:r>
        <w:rPr/>
        <w:t>Schullehrer aus Xi'an und Demokratieaktivist. Quellen dokumentieren seine Teilnahme an der Bewegung von 1989, eine berichtete einjährige Haftstrafe, eine Kandidatur bei einer Kommunalwahl 1997 sowie spätere Petitionen und Eintreten im Zusammenhang mit dem 4. Juni.</w:t>
      </w:r>
    </w:p>
    <w:p>
      <w:pPr>
        <w:pStyle w:val="BodyText"/>
        <w:bidi w:val="0"/>
        <w:jc w:val="left"/>
        <w:rPr/>
      </w:pPr>
      <w:r>
        <w:rPr>
          <w:rStyle w:val="Strong"/>
        </w:rPr>
        <w:t>Maßgebliches Personenprofil:</w:t>
      </w:r>
      <w:r>
        <w:rPr/>
        <w:t xml:space="preserve"> </w:t>
      </w:r>
      <w:hyperlink r:id="rId2">
        <w:r>
          <w:rPr>
            <w:rStyle w:val="Hyperlink"/>
          </w:rPr>
          <w:t xml:space="preserve">Zheng Baohe / </w:t>
        </w:r>
        <w:r>
          <w:rPr>
            <w:rStyle w:val="Hyperlink"/>
          </w:rPr>
          <w:t>郑保和</w:t>
        </w:r>
      </w:hyperlink>
    </w:p>
    <w:p>
      <w:pPr>
        <w:pStyle w:val="Heading2"/>
        <w:bidi w:val="0"/>
        <w:jc w:val="left"/>
        <w:rPr/>
      </w:pPr>
      <w:r>
        <w:rPr/>
        <w:t>Ausgewählte Quellen</w:t>
      </w:r>
    </w:p>
    <w:p>
      <w:pPr>
        <w:pStyle w:val="BodyText"/>
        <w:numPr>
          <w:ilvl w:val="0"/>
          <w:numId w:val="1"/>
        </w:numPr>
        <w:tabs>
          <w:tab w:val="clear" w:pos="1134"/>
          <w:tab w:val="left" w:pos="709" w:leader="none"/>
        </w:tabs>
        <w:bidi w:val="0"/>
        <w:spacing w:before="0" w:after="0"/>
        <w:ind w:hanging="283" w:left="709"/>
        <w:jc w:val="left"/>
        <w:rPr/>
      </w:pPr>
      <w:hyperlink r:id="rId3">
        <w:r>
          <w:rPr>
            <w:rStyle w:val="Hyperlink"/>
          </w:rPr>
          <w:t>South China Morning Post, 20. Dezember 1997</w:t>
        </w:r>
      </w:hyperlink>
      <w:r>
        <w:rPr/>
        <w:t xml:space="preserve"> </w:t>
      </w:r>
    </w:p>
    <w:p>
      <w:pPr>
        <w:pStyle w:val="BodyText"/>
        <w:numPr>
          <w:ilvl w:val="0"/>
          <w:numId w:val="1"/>
        </w:numPr>
        <w:tabs>
          <w:tab w:val="clear" w:pos="1134"/>
          <w:tab w:val="left" w:pos="709" w:leader="none"/>
        </w:tabs>
        <w:bidi w:val="0"/>
        <w:spacing w:before="0" w:after="0"/>
        <w:ind w:hanging="283" w:left="709"/>
        <w:jc w:val="left"/>
        <w:rPr/>
      </w:pPr>
      <w:hyperlink r:id="rId4">
        <w:r>
          <w:rPr>
            <w:rStyle w:val="Hyperlink"/>
          </w:rPr>
          <w:t>Human-Rights-Watch-Chronologie, März 1998</w:t>
        </w:r>
      </w:hyperlink>
      <w:r>
        <w:rPr/>
        <w:t xml:space="preserve"> </w:t>
      </w:r>
    </w:p>
    <w:p>
      <w:pPr>
        <w:pStyle w:val="BodyText"/>
        <w:numPr>
          <w:ilvl w:val="0"/>
          <w:numId w:val="1"/>
        </w:numPr>
        <w:tabs>
          <w:tab w:val="clear" w:pos="1134"/>
          <w:tab w:val="left" w:pos="709" w:leader="none"/>
        </w:tabs>
        <w:bidi w:val="0"/>
        <w:spacing w:before="0" w:after="0"/>
        <w:ind w:hanging="283" w:left="709"/>
        <w:jc w:val="left"/>
        <w:rPr/>
      </w:pPr>
      <w:hyperlink r:id="rId5">
        <w:r>
          <w:rPr>
            <w:rStyle w:val="Hyperlink"/>
          </w:rPr>
          <w:t>Historischer Bericht von Beijing Spring</w:t>
        </w:r>
      </w:hyperlink>
      <w:r>
        <w:rPr/>
        <w:t xml:space="preserve"> </w:t>
      </w:r>
    </w:p>
    <w:p>
      <w:pPr>
        <w:pStyle w:val="BodyText"/>
        <w:numPr>
          <w:ilvl w:val="0"/>
          <w:numId w:val="1"/>
        </w:numPr>
        <w:tabs>
          <w:tab w:val="clear" w:pos="1134"/>
          <w:tab w:val="left" w:pos="709" w:leader="none"/>
        </w:tabs>
        <w:bidi w:val="0"/>
        <w:ind w:hanging="283" w:left="709"/>
        <w:jc w:val="left"/>
        <w:rPr/>
      </w:pPr>
      <w:hyperlink r:id="rId6">
        <w:r>
          <w:rPr>
            <w:rStyle w:val="Hyperlink"/>
          </w:rPr>
          <w:t>JuneBook-Archiv, 28. Mai 1999</w:t>
        </w:r>
      </w:hyperlink>
      <w:r>
        <w:rPr/>
        <w:t xml:space="preserve"> </w:t>
      </w:r>
    </w:p>
    <w:p>
      <w:pPr>
        <w:pStyle w:val="BodyText"/>
        <w:bidi w:val="0"/>
        <w:jc w:val="left"/>
        <w:rPr/>
      </w:pPr>
      <w:r>
        <w:rPr/>
        <w:t>Wo rechtliche, haftbezogene, berufsstatusbezogene, freilassungsbezogene, reisebezogene oder identitätsbezogene Details ungelöst bleiben, bewahrt dieses Archiv diese Unsicherheit, statt eine Schlussfolgerung zu ziehen.</w:t>
      </w:r>
    </w:p>
    <w:p>
      <w:pPr>
        <w:pStyle w:val="BodyText"/>
        <w:bidi w:val="0"/>
        <w:jc w:val="left"/>
        <w:rPr/>
      </w:pPr>
      <w:hyperlink r:id="rId7">
        <w:r>
          <w:rPr>
            <w:rStyle w:val="Hyperlink"/>
          </w:rPr>
          <w:t xml:space="preserve">Zheng Baohe / </w:t>
        </w:r>
        <w:r>
          <w:rPr>
            <w:rStyle w:val="Hyperlink"/>
          </w:rPr>
          <w:t xml:space="preserve">郑保和 — </w:t>
        </w:r>
        <w:r>
          <w:rPr>
            <w:rStyle w:val="Hyperlink"/>
          </w:rPr>
          <w:t>Personenprofil</w:t>
        </w:r>
      </w:hyperlink>
    </w:p>
    <w:p>
      <w:pPr>
        <w:pStyle w:val="BodyText"/>
        <w:bidi w:val="0"/>
        <w:spacing w:before="0" w:after="283"/>
        <w:jc w:val="left"/>
        <w:rPr/>
      </w:pPr>
      <w:r>
        <w:rPr/>
        <w:t>Generated from the final published text of the canonical edition above.</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zheng-baohe/" TargetMode="External"/><Relationship Id="rId3" Type="http://schemas.openxmlformats.org/officeDocument/2006/relationships/hyperlink" Target="https://www.scmp.com/article/223910/npc-chief-lobbied-poll-harassment-claim" TargetMode="External"/><Relationship Id="rId4" Type="http://schemas.openxmlformats.org/officeDocument/2006/relationships/hyperlink" Target="https://www.hrw.org/legacy/campaigns/china-98/chron198.htm" TargetMode="External"/><Relationship Id="rId5" Type="http://schemas.openxmlformats.org/officeDocument/2006/relationships/hyperlink" Target="https://www.beijingspring.com/bj2/1998/420/20031211212402.htm" TargetMode="External"/><Relationship Id="rId6" Type="http://schemas.openxmlformats.org/officeDocument/2006/relationships/hyperlink" Target="https://junebook.org/archives/36" TargetMode="External"/><Relationship Id="rId7" Type="http://schemas.openxmlformats.org/officeDocument/2006/relationships/hyperlink" Target="https://freechina.live/de/research-archive/people-organizations/zheng-baohe/"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Zheng Baohe 郑保和 — Medienprofil &amp; Archiv</dc:title>
</cp:coreProperties>
</file>

<file path=docProps/custom.xml><?xml version="1.0" encoding="utf-8"?>
<Properties xmlns="http://schemas.openxmlformats.org/officeDocument/2006/custom-properties" xmlns:vt="http://schemas.openxmlformats.org/officeDocument/2006/docPropsVTypes"/>
</file>