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w:t>
      </w:r>
      <w:r>
        <w:rPr/>
        <w:t>奥坎</w:t>
      </w:r>
      <w:r>
        <w:rPr/>
        <w:t>)</w:t>
      </w:r>
    </w:p>
    <w:p>
      <w:pPr>
        <w:pStyle w:val="Heading1"/>
        <w:bidi w:val="0"/>
        <w:jc w:val="left"/>
        <w:rPr/>
      </w:pPr>
      <w:r>
        <w:rPr/>
        <w:t>Okan (</w:t>
      </w:r>
      <w:r>
        <w:rPr/>
        <w:t>奥坎</w:t>
      </w:r>
      <w:r>
        <w:rPr/>
        <w:t>)</w:t>
      </w:r>
    </w:p>
    <w:p>
      <w:pPr>
        <w:pStyle w:val="BodyText"/>
        <w:bidi w:val="0"/>
        <w:jc w:val="left"/>
        <w:rPr/>
      </w:pPr>
      <w:r>
        <w:rPr>
          <w:rStyle w:val="Strong"/>
        </w:rPr>
        <w:t>Okan (</w:t>
      </w:r>
      <w:r>
        <w:rPr>
          <w:rStyle w:val="Strong"/>
        </w:rPr>
        <w:t>奥坎</w:t>
      </w:r>
      <w:r>
        <w:rPr>
          <w:rStyle w:val="Strong"/>
        </w:rPr>
        <w:t>)</w:t>
      </w:r>
      <w:r>
        <w:rPr/>
        <w:t xml:space="preserve"> es un imán musulmán de etnia kazaja del condado de Habahe, prefectura de Altay, en la Región Autónoma Uigur de Xinjiang. Según un reportaje de Radio Free Asia de junio de 2017, tal como consta en la base de datos de presos políticos de la Comisión Ejecutiva del Congreso sobre China (CECC), las autoridades de Habahe lo condenaron a diez años de prisión a principios de 2017 por celebrar ritos funerarios tradicionales kazajos. Agentes de la seguridad pública habrían filmado la ceremonia fúnebre. Su paradero exacto y los cargos precisos de su condena no se conocían en 2017.</w:t>
      </w:r>
    </w:p>
    <w:p>
      <w:pPr>
        <w:pStyle w:val="BodyText"/>
        <w:bidi w:val="0"/>
        <w:jc w:val="left"/>
        <w:rPr/>
      </w:pPr>
      <w:r>
        <w:rPr/>
        <w:t xml:space="preserve">El grupo chino de vigilancia de derechos </w:t>
      </w:r>
      <w:r>
        <w:rPr/>
        <w:t xml:space="preserve">维权网 </w:t>
      </w:r>
      <w:r>
        <w:rPr/>
        <w:t xml:space="preserve">(Weiquanwang) incluye a </w:t>
      </w:r>
      <w:r>
        <w:rPr/>
        <w:t xml:space="preserve">奥坎（哈萨克） </w:t>
      </w:r>
      <w:r>
        <w:rPr/>
        <w:t>entre los presos políticos y presos de conciencia que, según se informa, se encuentran actualmente bajo custodia en su informe mensual del 31 de agosto de 2026 (número 131), en el grupo de los condenados a diez años.</w:t>
      </w:r>
    </w:p>
    <w:p>
      <w:pPr>
        <w:pStyle w:val="BodyText"/>
        <w:bidi w:val="0"/>
        <w:jc w:val="left"/>
        <w:rPr/>
      </w:pPr>
      <w:r>
        <w:rPr>
          <w:rStyle w:val="Emphasis"/>
        </w:rPr>
        <w:t xml:space="preserve">Para los registros de fuentes subyacentes, véase el </w:t>
      </w:r>
      <w:hyperlink r:id="rId2">
        <w:r>
          <w:rPr>
            <w:rStyle w:val="Hyperlink"/>
            <w:i/>
            <w:i/>
            <w:iCs/>
          </w:rPr>
          <w:t>perfil mediático y archivo</w:t>
        </w:r>
      </w:hyperlink>
      <w:r>
        <w:rPr>
          <w:rStyle w:val="Emphasis"/>
        </w:rPr>
        <w:t>.</w:t>
      </w:r>
    </w:p>
    <w:p>
      <w:pPr>
        <w:pStyle w:val="Heading3"/>
        <w:bidi w:val="0"/>
        <w:jc w:val="left"/>
        <w:rPr/>
      </w:pPr>
      <w:r>
        <w:rPr/>
        <w:t>Situación actual</w:t>
      </w:r>
    </w:p>
    <w:p>
      <w:pPr>
        <w:pStyle w:val="BodyText"/>
        <w:bidi w:val="0"/>
        <w:jc w:val="left"/>
        <w:rPr/>
      </w:pPr>
      <w:r>
        <w:rPr/>
        <w:t xml:space="preserve">Okan figuraba en el informe mensual del 31 de agosto de 2026 de </w:t>
      </w:r>
      <w:r>
        <w:rPr/>
        <w:t xml:space="preserve">维权网 </w:t>
      </w:r>
      <w:r>
        <w:rPr/>
        <w:t>sobre presos políticos y presos de conciencia que, según se informa, se encuentran actualmente bajo custodia. Su paradero y su situación de custodia más allá de esa inclusión en la lista no están verificados.</w:t>
      </w:r>
    </w:p>
    <w:p>
      <w:pPr>
        <w:pStyle w:val="BodyText"/>
        <w:bidi w:val="0"/>
        <w:jc w:val="left"/>
        <w:rPr/>
      </w:pPr>
      <w:r>
        <w:rPr>
          <w:rStyle w:val="Emphasis"/>
        </w:rPr>
        <w:t xml:space="preserve">Fuentes: base de datos de presos políticos de la CECC, registro 2017-00306 (que cita a Radio Free Asia, junio de 2017); informe mensual número 131 de </w:t>
      </w:r>
      <w:r>
        <w:rPr>
          <w:rStyle w:val="Emphasis"/>
        </w:rPr>
        <w:t xml:space="preserve">维权网 </w:t>
      </w:r>
      <w:r>
        <w:rPr>
          <w:rStyle w:val="Emphasis"/>
        </w:rPr>
        <w:t>(31 de agosto de 2026).</w:t>
      </w:r>
    </w:p>
    <w:p>
      <w:pPr>
        <w:pStyle w:val="BodyText"/>
        <w:bidi w:val="0"/>
        <w:spacing w:before="0" w:after="283"/>
        <w:jc w:val="left"/>
        <w:rPr/>
      </w:pPr>
      <w:hyperlink r:id="rId3">
        <w:r>
          <w:rPr>
            <w:rStyle w:val="Hyperlink"/>
          </w:rPr>
          <w:t>Okan — Perfil mediático y archivo</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eople-okan-media-profile-archive/" TargetMode="External"/><Relationship Id="rId3" Type="http://schemas.openxmlformats.org/officeDocument/2006/relationships/hyperlink" Target="https://freechina.live/es/people-okan-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(奥坎)</dc:title>
</cp:coreProperties>
</file>

<file path=docProps/custom.xml><?xml version="1.0" encoding="utf-8"?>
<Properties xmlns="http://schemas.openxmlformats.org/officeDocument/2006/custom-properties" xmlns:vt="http://schemas.openxmlformats.org/officeDocument/2006/docPropsVTypes"/>
</file>